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CA0FE" w14:textId="7F1C9CF0" w:rsidR="00056CCA" w:rsidRDefault="00056CCA" w:rsidP="00056CCA">
      <w:r>
        <w:t>-  Wykonanie</w:t>
      </w:r>
      <w:r w:rsidRPr="00056CCA">
        <w:t xml:space="preserve"> inwentaryzacji instalacji elektrycznej w</w:t>
      </w:r>
      <w:r>
        <w:t xml:space="preserve"> salach szkoleniowych</w:t>
      </w:r>
    </w:p>
    <w:p w14:paraId="7B5955E1" w14:textId="23C9AD66" w:rsidR="00056CCA" w:rsidRDefault="00056CCA" w:rsidP="00365C49">
      <w:pPr>
        <w:pStyle w:val="Akapitzlist"/>
        <w:numPr>
          <w:ilvl w:val="0"/>
          <w:numId w:val="5"/>
        </w:numPr>
      </w:pPr>
      <w:r>
        <w:t>Zbadanie stanu technicznego instalacji</w:t>
      </w:r>
    </w:p>
    <w:p w14:paraId="3051EB36" w14:textId="6059A119" w:rsidR="00056CCA" w:rsidRDefault="00056CCA" w:rsidP="00365C49">
      <w:pPr>
        <w:pStyle w:val="Akapitzlist"/>
        <w:numPr>
          <w:ilvl w:val="0"/>
          <w:numId w:val="5"/>
        </w:numPr>
      </w:pPr>
      <w:r>
        <w:t>Lokalizacja przebiegu tras poszczególnych obwodów elektrycznych</w:t>
      </w:r>
    </w:p>
    <w:p w14:paraId="1F6B906B" w14:textId="788F90AA" w:rsidR="00056CCA" w:rsidRDefault="00056CCA" w:rsidP="00056CCA">
      <w:r>
        <w:t xml:space="preserve">-  Wykonanie robót związanych ze zmianą lokalizacji gniazd, zgodnie z </w:t>
      </w:r>
      <w:r w:rsidRPr="0055527F">
        <w:t>załącznikiem nr</w:t>
      </w:r>
      <w:r w:rsidR="0055527F" w:rsidRPr="0055527F">
        <w:t xml:space="preserve"> </w:t>
      </w:r>
      <w:r w:rsidRPr="0055527F">
        <w:t>1</w:t>
      </w:r>
      <w:r w:rsidR="0055527F" w:rsidRPr="0055527F">
        <w:t xml:space="preserve"> – projekt elektryki.</w:t>
      </w:r>
    </w:p>
    <w:p w14:paraId="1C5968E7" w14:textId="6FD24C9D" w:rsidR="00365C49" w:rsidRDefault="00365C49" w:rsidP="00365C49">
      <w:pPr>
        <w:pStyle w:val="Akapitzlist"/>
        <w:numPr>
          <w:ilvl w:val="0"/>
          <w:numId w:val="4"/>
        </w:numPr>
      </w:pPr>
      <w:r>
        <w:t>Prowadzenie przewodów w bruzdach</w:t>
      </w:r>
      <w:r w:rsidR="00735EBE">
        <w:t xml:space="preserve"> – dla wszystkich </w:t>
      </w:r>
      <w:proofErr w:type="spellStart"/>
      <w:r w:rsidR="00735EBE">
        <w:t>sal</w:t>
      </w:r>
      <w:proofErr w:type="spellEnd"/>
      <w:r w:rsidR="00735EBE">
        <w:t xml:space="preserve"> </w:t>
      </w:r>
      <w:r w:rsidR="009135F8">
        <w:t>szkoleniowych</w:t>
      </w:r>
      <w:r w:rsidR="00735EBE">
        <w:t xml:space="preserve"> 130mb</w:t>
      </w:r>
      <w:r w:rsidR="008B6238">
        <w:t xml:space="preserve"> </w:t>
      </w:r>
      <w:r w:rsidR="008B6238" w:rsidRPr="00A46375">
        <w:t>(±</w:t>
      </w:r>
      <w:r w:rsidR="008B6238">
        <w:t>5</w:t>
      </w:r>
      <w:r w:rsidR="008B6238" w:rsidRPr="00A46375">
        <w:t xml:space="preserve"> </w:t>
      </w:r>
      <w:proofErr w:type="spellStart"/>
      <w:r w:rsidR="008B6238">
        <w:t>mb</w:t>
      </w:r>
      <w:proofErr w:type="spellEnd"/>
      <w:r w:rsidR="008B6238" w:rsidRPr="00A46375">
        <w:t>)</w:t>
      </w:r>
      <w:r w:rsidR="008B6238">
        <w:t xml:space="preserve"> </w:t>
      </w:r>
      <w:r w:rsidR="00735EBE">
        <w:t>bruzd</w:t>
      </w:r>
    </w:p>
    <w:p w14:paraId="0CC21AF4" w14:textId="5F8D6EE8" w:rsidR="00365C49" w:rsidRDefault="00365C49" w:rsidP="00365C49">
      <w:pPr>
        <w:pStyle w:val="Akapitzlist"/>
        <w:numPr>
          <w:ilvl w:val="0"/>
          <w:numId w:val="4"/>
        </w:numPr>
      </w:pPr>
      <w:r>
        <w:t xml:space="preserve">Ułożenie przewodów typu </w:t>
      </w:r>
      <w:proofErr w:type="spellStart"/>
      <w:r>
        <w:t>YDYp</w:t>
      </w:r>
      <w:proofErr w:type="spellEnd"/>
      <w:r>
        <w:t xml:space="preserve"> dla obwodów oświetlenia </w:t>
      </w:r>
      <w:proofErr w:type="spellStart"/>
      <w:r>
        <w:t>YDYp</w:t>
      </w:r>
      <w:proofErr w:type="spellEnd"/>
      <w:r>
        <w:t xml:space="preserve"> 3x1,5</w:t>
      </w:r>
      <w:r w:rsidR="00735EBE">
        <w:t>mm2</w:t>
      </w:r>
      <w:r w:rsidR="009135F8">
        <w:t> 450/750V</w:t>
      </w:r>
      <w:r>
        <w:t xml:space="preserve">, gniazd </w:t>
      </w:r>
      <w:proofErr w:type="spellStart"/>
      <w:r>
        <w:t>YDYp</w:t>
      </w:r>
      <w:proofErr w:type="spellEnd"/>
      <w:r>
        <w:t xml:space="preserve"> 3x2,5</w:t>
      </w:r>
      <w:r w:rsidR="00735EBE">
        <w:t>mm2</w:t>
      </w:r>
      <w:r w:rsidR="009135F8">
        <w:t> 450/750V</w:t>
      </w:r>
    </w:p>
    <w:p w14:paraId="3D25C493" w14:textId="7A9D9D9B" w:rsidR="00735EBE" w:rsidRDefault="00735EBE" w:rsidP="00735EBE">
      <w:pPr>
        <w:pStyle w:val="Akapitzlist"/>
      </w:pPr>
      <w:r>
        <w:t>- dla Sali szkoleniowej nr 1 – 21m</w:t>
      </w:r>
      <w:r w:rsidR="008B6238">
        <w:t xml:space="preserve"> </w:t>
      </w:r>
      <w:r w:rsidR="008B6238" w:rsidRPr="00A46375">
        <w:t>(±</w:t>
      </w:r>
      <w:r w:rsidR="008B6238">
        <w:t>2</w:t>
      </w:r>
      <w:r w:rsidR="008B6238" w:rsidRPr="00A46375">
        <w:t xml:space="preserve"> </w:t>
      </w:r>
      <w:r w:rsidR="008B6238">
        <w:t>m</w:t>
      </w:r>
      <w:r w:rsidR="008B6238" w:rsidRPr="00A46375">
        <w:t>)</w:t>
      </w:r>
      <w:r>
        <w:t xml:space="preserve"> YDYp3x2,5mm2</w:t>
      </w:r>
    </w:p>
    <w:p w14:paraId="40265051" w14:textId="751821E5" w:rsidR="00735EBE" w:rsidRDefault="00735EBE" w:rsidP="00735EBE">
      <w:pPr>
        <w:pStyle w:val="Akapitzlist"/>
      </w:pPr>
      <w:r>
        <w:t>- dla Sali szkoleniowej nr 2 – 32m</w:t>
      </w:r>
      <w:r w:rsidR="008B6238">
        <w:t xml:space="preserve"> </w:t>
      </w:r>
      <w:r w:rsidR="008B6238" w:rsidRPr="00A46375">
        <w:t>(±</w:t>
      </w:r>
      <w:r w:rsidR="008B6238">
        <w:t>2</w:t>
      </w:r>
      <w:r w:rsidR="008B6238" w:rsidRPr="00A46375">
        <w:t xml:space="preserve"> </w:t>
      </w:r>
      <w:r w:rsidR="008B6238">
        <w:t>m</w:t>
      </w:r>
      <w:proofErr w:type="gramStart"/>
      <w:r w:rsidR="008B6238" w:rsidRPr="00A46375">
        <w:t>)</w:t>
      </w:r>
      <w:r w:rsidR="008B6238">
        <w:t xml:space="preserve"> </w:t>
      </w:r>
      <w:r>
        <w:t xml:space="preserve"> YDYp</w:t>
      </w:r>
      <w:proofErr w:type="gramEnd"/>
      <w:r>
        <w:t>3x2,5mm2</w:t>
      </w:r>
    </w:p>
    <w:p w14:paraId="70E63666" w14:textId="3DAE1294" w:rsidR="00735EBE" w:rsidRDefault="00735EBE" w:rsidP="00735EBE">
      <w:pPr>
        <w:pStyle w:val="Akapitzlist"/>
      </w:pPr>
      <w:r>
        <w:t>- dla Sali szkoleniowej nr 3 – 9m</w:t>
      </w:r>
      <w:r w:rsidR="008B6238">
        <w:t xml:space="preserve"> </w:t>
      </w:r>
      <w:r w:rsidR="008B6238" w:rsidRPr="00A46375">
        <w:t>(±</w:t>
      </w:r>
      <w:r w:rsidR="008B6238">
        <w:t>1</w:t>
      </w:r>
      <w:r w:rsidR="008B6238" w:rsidRPr="00A46375">
        <w:t xml:space="preserve"> </w:t>
      </w:r>
      <w:r w:rsidR="008B6238">
        <w:t>m</w:t>
      </w:r>
      <w:proofErr w:type="gramStart"/>
      <w:r w:rsidR="008B6238" w:rsidRPr="00A46375">
        <w:t>)</w:t>
      </w:r>
      <w:r w:rsidR="008B6238">
        <w:t xml:space="preserve"> </w:t>
      </w:r>
      <w:r>
        <w:t xml:space="preserve"> YDYp</w:t>
      </w:r>
      <w:proofErr w:type="gramEnd"/>
      <w:r>
        <w:t>3x1,5mm2, 25m YDYp3x2,5mm2</w:t>
      </w:r>
    </w:p>
    <w:p w14:paraId="5E189A59" w14:textId="7A303124" w:rsidR="00735EBE" w:rsidRDefault="00735EBE" w:rsidP="00735EBE">
      <w:pPr>
        <w:pStyle w:val="Akapitzlist"/>
      </w:pPr>
      <w:r>
        <w:t>- dla Sali szkoleniowej nr 4 – 7m</w:t>
      </w:r>
      <w:r w:rsidR="008B6238">
        <w:t xml:space="preserve"> </w:t>
      </w:r>
      <w:r w:rsidR="008B6238" w:rsidRPr="00A46375">
        <w:t>(±</w:t>
      </w:r>
      <w:r w:rsidR="008B6238">
        <w:t>1</w:t>
      </w:r>
      <w:r w:rsidR="008B6238" w:rsidRPr="00A46375">
        <w:t xml:space="preserve"> </w:t>
      </w:r>
      <w:r w:rsidR="008B6238">
        <w:t>m</w:t>
      </w:r>
      <w:proofErr w:type="gramStart"/>
      <w:r w:rsidR="008B6238" w:rsidRPr="00A46375">
        <w:t>)</w:t>
      </w:r>
      <w:r w:rsidR="008B6238">
        <w:t xml:space="preserve"> </w:t>
      </w:r>
      <w:r>
        <w:t xml:space="preserve"> YDYp</w:t>
      </w:r>
      <w:proofErr w:type="gramEnd"/>
      <w:r>
        <w:t>3x1,5mm2, 30m YDYp3x2,5mm2</w:t>
      </w:r>
    </w:p>
    <w:p w14:paraId="0AD78BE7" w14:textId="5289327A" w:rsidR="00735EBE" w:rsidRDefault="00735EBE" w:rsidP="00735EBE">
      <w:pPr>
        <w:pStyle w:val="Akapitzlist"/>
      </w:pPr>
      <w:r>
        <w:t>- dla Sali szkoleniowej nr 5 – 18m</w:t>
      </w:r>
      <w:r w:rsidR="008B6238">
        <w:t xml:space="preserve"> </w:t>
      </w:r>
      <w:r w:rsidR="008B6238" w:rsidRPr="00A46375">
        <w:t>(±</w:t>
      </w:r>
      <w:r w:rsidR="008B6238">
        <w:t>2</w:t>
      </w:r>
      <w:r w:rsidR="008B6238" w:rsidRPr="00A46375">
        <w:t xml:space="preserve"> </w:t>
      </w:r>
      <w:r w:rsidR="008B6238">
        <w:t>m</w:t>
      </w:r>
      <w:proofErr w:type="gramStart"/>
      <w:r w:rsidR="008B6238" w:rsidRPr="00A46375">
        <w:t>)</w:t>
      </w:r>
      <w:r w:rsidR="008B6238">
        <w:t xml:space="preserve"> </w:t>
      </w:r>
      <w:r>
        <w:t xml:space="preserve"> YDYp</w:t>
      </w:r>
      <w:proofErr w:type="gramEnd"/>
      <w:r>
        <w:t>3x2,5mm2</w:t>
      </w:r>
    </w:p>
    <w:p w14:paraId="226A8A00" w14:textId="0864B6BB" w:rsidR="00AB3128" w:rsidRDefault="00AB3128" w:rsidP="00AB3128">
      <w:pPr>
        <w:pStyle w:val="Akapitzlist"/>
        <w:numPr>
          <w:ilvl w:val="0"/>
          <w:numId w:val="4"/>
        </w:numPr>
      </w:pPr>
      <w:r>
        <w:t>Zmiana lokalizacji gniazd antenowych we wszystkich apartamentach – 5</w:t>
      </w:r>
      <w:r w:rsidR="002643D5">
        <w:t xml:space="preserve"> </w:t>
      </w:r>
      <w:r>
        <w:t>szt</w:t>
      </w:r>
      <w:r w:rsidR="002643D5">
        <w:t>.</w:t>
      </w:r>
      <w:r>
        <w:t>, około 35m przewodu antenowego koncentycznego</w:t>
      </w:r>
    </w:p>
    <w:p w14:paraId="3AD0A729" w14:textId="1AC2E1FA" w:rsidR="00735EBE" w:rsidRDefault="00365C49" w:rsidP="00735EBE">
      <w:pPr>
        <w:pStyle w:val="Akapitzlist"/>
        <w:numPr>
          <w:ilvl w:val="0"/>
          <w:numId w:val="4"/>
        </w:numPr>
      </w:pPr>
      <w:r>
        <w:t>Osadzenie puszek instalacyjnych dla obwodów oświetlenia i gniazd</w:t>
      </w:r>
      <w:r w:rsidR="00735EBE">
        <w:t xml:space="preserve"> dla wszystkich </w:t>
      </w:r>
      <w:proofErr w:type="spellStart"/>
      <w:r w:rsidR="00735EBE">
        <w:t>sal</w:t>
      </w:r>
      <w:proofErr w:type="spellEnd"/>
      <w:r w:rsidR="00735EBE">
        <w:t xml:space="preserve"> szkoleniowych – </w:t>
      </w:r>
      <w:r w:rsidR="009135F8">
        <w:t>89</w:t>
      </w:r>
      <w:r w:rsidR="00C7397D">
        <w:t xml:space="preserve"> </w:t>
      </w:r>
      <w:r w:rsidR="00735EBE">
        <w:t>szt</w:t>
      </w:r>
      <w:r w:rsidR="002643D5">
        <w:t>.</w:t>
      </w:r>
    </w:p>
    <w:p w14:paraId="64342E31" w14:textId="44CFD221" w:rsidR="00365C49" w:rsidRDefault="00365C49" w:rsidP="00365C49">
      <w:pPr>
        <w:pStyle w:val="Akapitzlist"/>
        <w:numPr>
          <w:ilvl w:val="0"/>
          <w:numId w:val="4"/>
        </w:numPr>
      </w:pPr>
      <w:r>
        <w:t>Wstępne zagipsowanie ubytków w ścianach</w:t>
      </w:r>
    </w:p>
    <w:p w14:paraId="37030116" w14:textId="32721DBB" w:rsidR="00365C49" w:rsidRDefault="00365C49" w:rsidP="00365C49">
      <w:pPr>
        <w:pStyle w:val="Akapitzlist"/>
        <w:numPr>
          <w:ilvl w:val="0"/>
          <w:numId w:val="4"/>
        </w:numPr>
      </w:pPr>
      <w:r>
        <w:t>Montaż osprzętu elektrycznego, tj. łączników i gniazd w drugim etapie – po pracach wykończeniowych</w:t>
      </w:r>
    </w:p>
    <w:p w14:paraId="2E511A08" w14:textId="4163F695" w:rsidR="00365C49" w:rsidRDefault="009135F8" w:rsidP="009135F8">
      <w:pPr>
        <w:pStyle w:val="Akapitzlist"/>
      </w:pPr>
      <w:r>
        <w:t>- gniazdo wtyczkowe pojedyncze z uziemieniem – 82</w:t>
      </w:r>
      <w:r w:rsidR="00C7397D">
        <w:t xml:space="preserve"> </w:t>
      </w:r>
      <w:r>
        <w:t>szt</w:t>
      </w:r>
      <w:r w:rsidR="002643D5">
        <w:t>.</w:t>
      </w:r>
    </w:p>
    <w:p w14:paraId="742C30B7" w14:textId="32F785E6" w:rsidR="009135F8" w:rsidRDefault="009135F8" w:rsidP="009135F8">
      <w:pPr>
        <w:pStyle w:val="Akapitzlist"/>
      </w:pPr>
      <w:r>
        <w:t xml:space="preserve">- łącznik pojedynczy – </w:t>
      </w:r>
      <w:r w:rsidR="00C7397D">
        <w:t xml:space="preserve">17 </w:t>
      </w:r>
      <w:r>
        <w:t>szt</w:t>
      </w:r>
      <w:r w:rsidR="002643D5">
        <w:t>.</w:t>
      </w:r>
    </w:p>
    <w:p w14:paraId="2728D976" w14:textId="5CD8A53D" w:rsidR="00C7397D" w:rsidRDefault="00C7397D" w:rsidP="009135F8">
      <w:pPr>
        <w:pStyle w:val="Akapitzlist"/>
      </w:pPr>
      <w:r>
        <w:t>- łącznik podwójny – 3 szt</w:t>
      </w:r>
      <w:r w:rsidR="002643D5">
        <w:t>.</w:t>
      </w:r>
    </w:p>
    <w:p w14:paraId="25EDDC54" w14:textId="7E480972" w:rsidR="00115635" w:rsidRDefault="00115635" w:rsidP="009135F8">
      <w:pPr>
        <w:pStyle w:val="Akapitzlist"/>
      </w:pPr>
      <w:r>
        <w:t>- gniazdo i łącznik pojedynczy w jednej ramce – 5 szt</w:t>
      </w:r>
      <w:r w:rsidR="002643D5">
        <w:t>.</w:t>
      </w:r>
    </w:p>
    <w:p w14:paraId="29F069C8" w14:textId="2C9F5705" w:rsidR="009135F8" w:rsidRDefault="009135F8" w:rsidP="009135F8">
      <w:pPr>
        <w:pStyle w:val="Akapitzlist"/>
      </w:pPr>
      <w:r>
        <w:t>- gniazdo RTV-SAT – 5</w:t>
      </w:r>
      <w:r w:rsidR="00C47FFD">
        <w:t xml:space="preserve"> </w:t>
      </w:r>
      <w:r>
        <w:t>szt</w:t>
      </w:r>
      <w:r w:rsidR="002643D5">
        <w:t>.</w:t>
      </w:r>
    </w:p>
    <w:p w14:paraId="51098F21" w14:textId="054F9E72" w:rsidR="00D114C3" w:rsidRPr="00D114C3" w:rsidRDefault="009135F8" w:rsidP="00D114C3">
      <w:pPr>
        <w:spacing w:after="0"/>
        <w:rPr>
          <w:u w:val="single"/>
        </w:rPr>
      </w:pPr>
      <w:r>
        <w:t xml:space="preserve">Wymiana </w:t>
      </w:r>
      <w:r w:rsidR="00461C24">
        <w:t xml:space="preserve">5 kompletów </w:t>
      </w:r>
      <w:r>
        <w:t>rozdzielnic elektrycznych lokalowych z istniejących na rozdzielnice podtynkowe</w:t>
      </w:r>
      <w:r w:rsidR="00FC593F">
        <w:t xml:space="preserve"> 12 modułowe wraz z aparaturą modułową z zastosowaniem zabezpieczeń różnicowoprądowych oraz ich sznurowanie </w:t>
      </w:r>
      <w:r w:rsidR="00D114C3">
        <w:br/>
      </w:r>
      <w:r w:rsidR="00D114C3">
        <w:br/>
      </w:r>
      <w:r w:rsidR="00D114C3" w:rsidRPr="00D114C3">
        <w:rPr>
          <w:b/>
          <w:bCs/>
        </w:rPr>
        <w:t>Specyfikacja gniazd i łączników</w:t>
      </w:r>
      <w:r w:rsidR="00D114C3">
        <w:rPr>
          <w:b/>
          <w:bCs/>
        </w:rPr>
        <w:t>:</w:t>
      </w:r>
      <w:r w:rsidR="00D114C3" w:rsidRPr="00D114C3">
        <w:rPr>
          <w:b/>
          <w:bCs/>
        </w:rPr>
        <w:br/>
      </w:r>
      <w:r w:rsidR="00D114C3" w:rsidRPr="00D114C3">
        <w:rPr>
          <w:u w:val="single"/>
        </w:rPr>
        <w:t>Specyfikacja gniazd</w:t>
      </w:r>
      <w:r w:rsidR="00D114C3">
        <w:rPr>
          <w:u w:val="single"/>
        </w:rPr>
        <w:t>:</w:t>
      </w:r>
    </w:p>
    <w:p w14:paraId="39845864" w14:textId="77777777" w:rsidR="00D114C3" w:rsidRDefault="00D114C3" w:rsidP="00D114C3">
      <w:pPr>
        <w:spacing w:after="0"/>
      </w:pPr>
      <w:r>
        <w:t xml:space="preserve">- </w:t>
      </w:r>
      <w:r w:rsidRPr="00D114C3">
        <w:t>gniazda pojedyncze</w:t>
      </w:r>
      <w:r w:rsidRPr="00D114C3">
        <w:br/>
      </w:r>
      <w:r>
        <w:t xml:space="preserve">- </w:t>
      </w:r>
      <w:r w:rsidRPr="00D114C3">
        <w:t>sposób montażu: montaż podtynkowy</w:t>
      </w:r>
      <w:r w:rsidRPr="00D114C3">
        <w:br/>
      </w:r>
      <w:r>
        <w:t xml:space="preserve">- </w:t>
      </w:r>
      <w:r w:rsidRPr="00D114C3">
        <w:t>napięcie znamionowe: 250V</w:t>
      </w:r>
      <w:r w:rsidRPr="00D114C3">
        <w:br/>
      </w:r>
      <w:r>
        <w:t xml:space="preserve">- </w:t>
      </w:r>
      <w:r w:rsidRPr="00D114C3">
        <w:t>prąd znamionowy: 16A</w:t>
      </w:r>
      <w:r w:rsidRPr="00D114C3">
        <w:br/>
      </w:r>
      <w:r>
        <w:t xml:space="preserve">- </w:t>
      </w:r>
      <w:r w:rsidRPr="00D114C3">
        <w:t>stopień ochrony: IP-20</w:t>
      </w:r>
      <w:r w:rsidRPr="00D114C3">
        <w:br/>
      </w:r>
      <w:r>
        <w:t xml:space="preserve">- </w:t>
      </w:r>
      <w:r w:rsidRPr="00D114C3">
        <w:t>podstawa stalowa,</w:t>
      </w:r>
      <w:r w:rsidRPr="00D114C3">
        <w:br/>
      </w:r>
      <w:r>
        <w:lastRenderedPageBreak/>
        <w:t xml:space="preserve">- </w:t>
      </w:r>
      <w:r w:rsidRPr="00D114C3">
        <w:t>brak podświetleń,</w:t>
      </w:r>
      <w:r w:rsidRPr="00D114C3">
        <w:br/>
      </w:r>
      <w:r>
        <w:t xml:space="preserve">- </w:t>
      </w:r>
      <w:r w:rsidRPr="00D114C3">
        <w:t>uziemienie, bolec uziemiający</w:t>
      </w:r>
    </w:p>
    <w:p w14:paraId="1C595359" w14:textId="37068AA8" w:rsidR="00D114C3" w:rsidRDefault="00D114C3" w:rsidP="00D114C3">
      <w:pPr>
        <w:spacing w:after="0"/>
      </w:pPr>
      <w:r>
        <w:t>- ramka stanowi osobny moduł, niepołączony trwale z mechanizmem gniazda</w:t>
      </w:r>
    </w:p>
    <w:p w14:paraId="25D61929" w14:textId="77777777" w:rsidR="00115635" w:rsidRDefault="00115635" w:rsidP="00D114C3">
      <w:pPr>
        <w:spacing w:after="0"/>
        <w:rPr>
          <w:u w:val="single"/>
        </w:rPr>
      </w:pPr>
    </w:p>
    <w:p w14:paraId="49213B5F" w14:textId="244929D2" w:rsidR="00D114C3" w:rsidRPr="00D114C3" w:rsidRDefault="00D114C3" w:rsidP="00D114C3">
      <w:pPr>
        <w:spacing w:after="0"/>
        <w:rPr>
          <w:u w:val="single"/>
        </w:rPr>
      </w:pPr>
      <w:r w:rsidRPr="00D114C3">
        <w:rPr>
          <w:u w:val="single"/>
        </w:rPr>
        <w:t xml:space="preserve">Specyfikacja </w:t>
      </w:r>
      <w:r>
        <w:rPr>
          <w:u w:val="single"/>
        </w:rPr>
        <w:t>łączników:</w:t>
      </w:r>
    </w:p>
    <w:p w14:paraId="41415D7D" w14:textId="7727B856" w:rsidR="00D114C3" w:rsidRDefault="00D114C3" w:rsidP="00D114C3">
      <w:pPr>
        <w:spacing w:after="0"/>
      </w:pPr>
      <w:r>
        <w:t xml:space="preserve">- </w:t>
      </w:r>
      <w:r w:rsidRPr="00D114C3">
        <w:t>sposób montażu: montaż podtynkowy</w:t>
      </w:r>
      <w:r w:rsidRPr="00D114C3">
        <w:br/>
      </w:r>
      <w:r>
        <w:t xml:space="preserve">- </w:t>
      </w:r>
      <w:r w:rsidRPr="00D114C3">
        <w:t>napięcie znamionowe: 250V</w:t>
      </w:r>
      <w:r w:rsidRPr="00D114C3">
        <w:br/>
      </w:r>
      <w:r>
        <w:t xml:space="preserve">- </w:t>
      </w:r>
      <w:r w:rsidRPr="00D114C3">
        <w:t>prąd znamionowy: 10AX</w:t>
      </w:r>
      <w:r w:rsidRPr="00D114C3">
        <w:br/>
      </w:r>
      <w:r>
        <w:t xml:space="preserve">- </w:t>
      </w:r>
      <w:r w:rsidRPr="00D114C3">
        <w:t>stopień ochrony: IP-20</w:t>
      </w:r>
      <w:r w:rsidRPr="00D114C3">
        <w:br/>
      </w:r>
      <w:r>
        <w:t xml:space="preserve">- </w:t>
      </w:r>
      <w:r w:rsidRPr="00D114C3">
        <w:t>podstawa stalowa,</w:t>
      </w:r>
      <w:r w:rsidRPr="00D114C3">
        <w:br/>
      </w:r>
      <w:r>
        <w:t xml:space="preserve">- </w:t>
      </w:r>
      <w:r w:rsidRPr="00D114C3">
        <w:t>brak podświetleń,</w:t>
      </w:r>
      <w:r w:rsidRPr="00D114C3">
        <w:br/>
      </w:r>
      <w:r>
        <w:t>- ramka stanowi osobny moduł, niepołączony trwale z mechanizmem gniazda</w:t>
      </w:r>
    </w:p>
    <w:p w14:paraId="28E05DBF" w14:textId="03AC5543" w:rsidR="00056CCA" w:rsidRDefault="00056CCA" w:rsidP="00D114C3"/>
    <w:p w14:paraId="57AAB46A" w14:textId="77777777" w:rsidR="00056CCA" w:rsidRPr="00056CCA" w:rsidRDefault="00056CCA" w:rsidP="00D114C3"/>
    <w:sectPr w:rsidR="00056CCA" w:rsidRPr="00056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E0285"/>
    <w:multiLevelType w:val="hybridMultilevel"/>
    <w:tmpl w:val="C730F1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D670A7"/>
    <w:multiLevelType w:val="hybridMultilevel"/>
    <w:tmpl w:val="60365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407C5"/>
    <w:multiLevelType w:val="hybridMultilevel"/>
    <w:tmpl w:val="F5624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F81C31"/>
    <w:multiLevelType w:val="hybridMultilevel"/>
    <w:tmpl w:val="9F760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D492C"/>
    <w:multiLevelType w:val="hybridMultilevel"/>
    <w:tmpl w:val="CFEE6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098951">
    <w:abstractNumId w:val="4"/>
  </w:num>
  <w:num w:numId="2" w16cid:durableId="2131312671">
    <w:abstractNumId w:val="2"/>
  </w:num>
  <w:num w:numId="3" w16cid:durableId="1106922577">
    <w:abstractNumId w:val="0"/>
  </w:num>
  <w:num w:numId="4" w16cid:durableId="1499223930">
    <w:abstractNumId w:val="1"/>
  </w:num>
  <w:num w:numId="5" w16cid:durableId="5531538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E69"/>
    <w:rsid w:val="00056CCA"/>
    <w:rsid w:val="00115635"/>
    <w:rsid w:val="002643D5"/>
    <w:rsid w:val="002E5FB0"/>
    <w:rsid w:val="00365C49"/>
    <w:rsid w:val="00427D5C"/>
    <w:rsid w:val="00461C24"/>
    <w:rsid w:val="00507E69"/>
    <w:rsid w:val="0055527F"/>
    <w:rsid w:val="005A194B"/>
    <w:rsid w:val="00735EBE"/>
    <w:rsid w:val="008B6238"/>
    <w:rsid w:val="009135F8"/>
    <w:rsid w:val="00AB3128"/>
    <w:rsid w:val="00AB6081"/>
    <w:rsid w:val="00C47FFD"/>
    <w:rsid w:val="00C7397D"/>
    <w:rsid w:val="00D114C3"/>
    <w:rsid w:val="00FC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E76B"/>
  <w15:chartTrackingRefBased/>
  <w15:docId w15:val="{C1BD3729-5176-4823-87A7-33B959CD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7E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E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E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E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E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E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E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E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E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E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E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E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E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E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E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E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E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E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E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E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E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E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E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E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7E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E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E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E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E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Pielka</dc:creator>
  <cp:keywords/>
  <dc:description/>
  <cp:lastModifiedBy>Urząd Miejski Zawiercie</cp:lastModifiedBy>
  <cp:revision>7</cp:revision>
  <dcterms:created xsi:type="dcterms:W3CDTF">2025-11-03T10:58:00Z</dcterms:created>
  <dcterms:modified xsi:type="dcterms:W3CDTF">2025-11-27T13:18:00Z</dcterms:modified>
</cp:coreProperties>
</file>